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2" w:rsidRPr="003B43AE" w:rsidRDefault="00BE7702" w:rsidP="00BE7702">
      <w:pPr>
        <w:pStyle w:val="Nagwek1"/>
      </w:pPr>
      <w:bookmarkStart w:id="0" w:name="_Toc439148148"/>
      <w:r>
        <w:t>P</w:t>
      </w:r>
      <w:r w:rsidRPr="003B43AE">
        <w:t>lan komunikacji</w:t>
      </w:r>
      <w:bookmarkEnd w:id="0"/>
      <w:r>
        <w:t xml:space="preserve"> – </w:t>
      </w:r>
      <w:r w:rsidRPr="00172518">
        <w:rPr>
          <w:sz w:val="16"/>
          <w:szCs w:val="16"/>
        </w:rPr>
        <w:t>Zmieniony uchwałą 5/2016 Zarządu LGD „Zapilicze”</w:t>
      </w:r>
      <w:r>
        <w:rPr>
          <w:sz w:val="16"/>
          <w:szCs w:val="16"/>
        </w:rPr>
        <w:t xml:space="preserve"> z dnia 22 czerwca 2016 roku.</w:t>
      </w:r>
    </w:p>
    <w:p w:rsidR="00BE7702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tabs>
          <w:tab w:val="left" w:pos="2268"/>
        </w:tabs>
        <w:spacing w:before="120" w:after="120"/>
        <w:rPr>
          <w:rFonts w:ascii="Times New Roman" w:hAnsi="Times New Roman"/>
          <w:sz w:val="20"/>
          <w:szCs w:val="20"/>
        </w:rPr>
      </w:pPr>
      <w:r w:rsidRPr="00C64204">
        <w:rPr>
          <w:rFonts w:ascii="Times New Roman" w:hAnsi="Times New Roman"/>
          <w:sz w:val="20"/>
          <w:szCs w:val="20"/>
        </w:rPr>
        <w:t xml:space="preserve">Tabela 1. Plan komunikacji – cele, działania, środki i narzędzia komunikacji, wskaźniki, efekty </w:t>
      </w:r>
    </w:p>
    <w:tbl>
      <w:tblPr>
        <w:tblStyle w:val="Tabela-Siatka"/>
        <w:tblW w:w="16161" w:type="dxa"/>
        <w:tblInd w:w="-1068" w:type="dxa"/>
        <w:tblLayout w:type="fixed"/>
        <w:tblLook w:val="04A0"/>
      </w:tblPr>
      <w:tblGrid>
        <w:gridCol w:w="992"/>
        <w:gridCol w:w="2267"/>
        <w:gridCol w:w="1560"/>
        <w:gridCol w:w="1559"/>
        <w:gridCol w:w="1984"/>
        <w:gridCol w:w="1418"/>
        <w:gridCol w:w="1561"/>
        <w:gridCol w:w="1701"/>
        <w:gridCol w:w="1559"/>
        <w:gridCol w:w="1560"/>
      </w:tblGrid>
      <w:tr w:rsidR="00BE7702" w:rsidRPr="00C64204" w:rsidTr="00BE7702">
        <w:trPr>
          <w:trHeight w:val="558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Termin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Cel komunikacji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Działanie komunikacyjne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Adresaci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Środki/narzędzia komunikacji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Zakładane wskaźniki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Planowane efekty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Częstotliwość monitoringu </w:t>
            </w:r>
            <w:r w:rsidRPr="00C64204">
              <w:rPr>
                <w:rFonts w:ascii="Times New Roman" w:hAnsi="Times New Roman"/>
              </w:rPr>
              <w:br/>
              <w:t>i ewaluacji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Budżet na poszczególne działania komunikacyjne</w:t>
            </w:r>
          </w:p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[PLN]</w:t>
            </w:r>
          </w:p>
        </w:tc>
      </w:tr>
      <w:tr w:rsidR="00BE7702" w:rsidRPr="00C64204" w:rsidTr="00BE7702">
        <w:trPr>
          <w:trHeight w:val="505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7702" w:rsidRPr="00C64204" w:rsidTr="00BE7702">
        <w:trPr>
          <w:trHeight w:val="878"/>
        </w:trPr>
        <w:tc>
          <w:tcPr>
            <w:tcW w:w="992" w:type="dxa"/>
            <w:vMerge w:val="restart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I połowa 2016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Poinformowanie potencjalnych wnioskodawców o LSR, jej celach, zasadach przyznawania dofinansowania, typach operacji, które będą miały największe szanse wsparcia z budżetu LSR 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Kampania informacyjna </w:t>
            </w:r>
            <w:r w:rsidRPr="00172518">
              <w:rPr>
                <w:rFonts w:ascii="Times New Roman" w:hAnsi="Times New Roman"/>
                <w:color w:val="000000" w:themeColor="text1"/>
              </w:rPr>
              <w:br/>
              <w:t>o głównych założeniach LSR 2014-2020</w:t>
            </w:r>
          </w:p>
        </w:tc>
        <w:tc>
          <w:tcPr>
            <w:tcW w:w="1559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Potencjalni wnioskodawcy, w tym głównie przedsiębiorcy, rolnicy, organizacje pozarządowe, mieszkańcy obszaru</w:t>
            </w:r>
          </w:p>
        </w:tc>
        <w:tc>
          <w:tcPr>
            <w:tcW w:w="1984" w:type="dxa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Artykuły w prasie lokalnej;</w:t>
            </w:r>
          </w:p>
        </w:tc>
        <w:tc>
          <w:tcPr>
            <w:tcW w:w="1418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172518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1gazeta lokalna</w:t>
            </w:r>
          </w:p>
        </w:tc>
        <w:tc>
          <w:tcPr>
            <w:tcW w:w="1701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172518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59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72518">
              <w:rPr>
                <w:rFonts w:ascii="Times New Roman" w:hAnsi="Times New Roman"/>
                <w:color w:val="000000" w:themeColor="text1"/>
              </w:rPr>
              <w:t>Monitorowanie:bieżące</w:t>
            </w:r>
            <w:proofErr w:type="spellEnd"/>
            <w:r w:rsidRPr="00172518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172518" w:rsidRDefault="00BE7702" w:rsidP="009920C9">
            <w:pPr>
              <w:spacing w:before="40" w:after="40"/>
              <w:ind w:right="175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172518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rPr>
          <w:trHeight w:val="503"/>
        </w:trPr>
        <w:tc>
          <w:tcPr>
            <w:tcW w:w="992" w:type="dxa"/>
            <w:vMerge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Artykuły na portalach LGD i UG;</w:t>
            </w:r>
          </w:p>
        </w:tc>
        <w:tc>
          <w:tcPr>
            <w:tcW w:w="1418" w:type="dxa"/>
            <w:vMerge/>
            <w:vAlign w:val="center"/>
          </w:tcPr>
          <w:p w:rsidR="00BE7702" w:rsidRPr="00172518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:rsidR="00BE7702" w:rsidRPr="00172518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>1/na 7 portalach</w:t>
            </w:r>
          </w:p>
        </w:tc>
        <w:tc>
          <w:tcPr>
            <w:tcW w:w="1701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br w:type="page"/>
              <w:t>II połowa 2016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Poinformowanie potencjalnych wnioskodawców </w:t>
            </w:r>
            <w:r w:rsidRPr="00C64204">
              <w:rPr>
                <w:rFonts w:ascii="Times New Roman" w:hAnsi="Times New Roman"/>
              </w:rPr>
              <w:br/>
              <w:t>o zasadach interpretacji poszczególnych kryteriów oceny stosowanych przez Radę LGD (szczególnie kryteriów jakościowych)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Spotkania informacyjne dotyczące zasad oceny i wyboru operacji</w:t>
            </w:r>
          </w:p>
        </w:tc>
        <w:tc>
          <w:tcPr>
            <w:tcW w:w="1559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Potencjalni wnioskodawcy, w tym głównie przedsiębiorcy, rolnicy, organizacje pozarządowe, mieszkańcy obszaru</w:t>
            </w:r>
          </w:p>
        </w:tc>
        <w:tc>
          <w:tcPr>
            <w:tcW w:w="1984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Spotkania bezpośrednie/otwarte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spotkań/ liczba zaproszonych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6 spotkań/ zaproszenie 30 osób na każde spotkanie</w:t>
            </w:r>
          </w:p>
        </w:tc>
        <w:tc>
          <w:tcPr>
            <w:tcW w:w="1701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Udział </w:t>
            </w:r>
            <w:r w:rsidRPr="00C64204">
              <w:rPr>
                <w:rFonts w:ascii="Times New Roman" w:hAnsi="Times New Roman"/>
              </w:rPr>
              <w:br/>
              <w:t xml:space="preserve">w spotkaniach </w:t>
            </w:r>
            <w:r w:rsidRPr="00C64204">
              <w:rPr>
                <w:rFonts w:ascii="Times New Roman" w:hAnsi="Times New Roman"/>
              </w:rPr>
              <w:br/>
              <w:t xml:space="preserve">co najmniej 30% zaproszonych </w:t>
            </w:r>
          </w:p>
        </w:tc>
        <w:tc>
          <w:tcPr>
            <w:tcW w:w="1559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C64204">
              <w:rPr>
                <w:rFonts w:ascii="Times New Roman" w:hAnsi="Times New Roman"/>
              </w:rPr>
              <w:t>Monitorowanie:bieżące</w:t>
            </w:r>
            <w:proofErr w:type="spellEnd"/>
            <w:r w:rsidRPr="00C64204">
              <w:rPr>
                <w:rFonts w:ascii="Times New Roman" w:hAnsi="Times New Roman"/>
              </w:rPr>
              <w:t xml:space="preserve"> </w:t>
            </w:r>
            <w:r w:rsidRPr="00C64204">
              <w:rPr>
                <w:rFonts w:ascii="Times New Roman" w:hAnsi="Times New Roman"/>
              </w:rPr>
              <w:br/>
              <w:t>w czasie spotkań;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II połowa 2016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Pozyskanie informacji zwrotnej </w:t>
            </w:r>
            <w:r w:rsidRPr="00C64204">
              <w:rPr>
                <w:rFonts w:ascii="Times New Roman" w:hAnsi="Times New Roman"/>
                <w:color w:val="000000" w:themeColor="text1"/>
              </w:rPr>
              <w:t>dotyczącej jakości prowadzonych działań informacyjnych przez LGD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Badanie satysfakcji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z udzielanych informacji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Uczestnicy spotkań: potencjalni wnioskodawcy, w tym głównie przedsiębiorcy, rolnicy, organizacje pozarządowe, mieszkańcy obszaru</w:t>
            </w:r>
          </w:p>
        </w:tc>
        <w:tc>
          <w:tcPr>
            <w:tcW w:w="1984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Metoda: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Wywiad ankietowy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Narzędzie: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Ankieta audytoryjna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ankiet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Zwrot ankiet na poziomie 60% uczestników spotkań</w:t>
            </w:r>
          </w:p>
        </w:tc>
        <w:tc>
          <w:tcPr>
            <w:tcW w:w="1701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Zebranie opinii dot. satysfakcji potencjalnych wnioskodawców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jakości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sposobu prezentacji informacji o kryteriach oceny wniosków przez LGD;</w:t>
            </w:r>
          </w:p>
          <w:p w:rsidR="00BE7702" w:rsidRPr="00C64204" w:rsidRDefault="00BE7702" w:rsidP="009920C9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Identyfikacja ew. problemów komunikacyjnych</w:t>
            </w:r>
          </w:p>
        </w:tc>
        <w:tc>
          <w:tcPr>
            <w:tcW w:w="1559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Bieżąca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czasie spotkań;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</w:rPr>
              <w:t>Ewaluacja: okresowa – koniec 2016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</w:tbl>
    <w:p w:rsidR="00BE7702" w:rsidRPr="00C64204" w:rsidRDefault="00BE7702" w:rsidP="00BE7702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6161" w:type="dxa"/>
        <w:tblInd w:w="-1068" w:type="dxa"/>
        <w:tblLayout w:type="fixed"/>
        <w:tblLook w:val="04A0"/>
      </w:tblPr>
      <w:tblGrid>
        <w:gridCol w:w="992"/>
        <w:gridCol w:w="2267"/>
        <w:gridCol w:w="1573"/>
        <w:gridCol w:w="1580"/>
        <w:gridCol w:w="1950"/>
        <w:gridCol w:w="1418"/>
        <w:gridCol w:w="1561"/>
        <w:gridCol w:w="1732"/>
        <w:gridCol w:w="1528"/>
        <w:gridCol w:w="1560"/>
      </w:tblGrid>
      <w:tr w:rsidR="00BE7702" w:rsidRPr="00C64204" w:rsidTr="00BE7702">
        <w:tc>
          <w:tcPr>
            <w:tcW w:w="992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lokalnej,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tym potencjalnych wnioskodawców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rozpoczęciu wdrażania LSR</w:t>
            </w:r>
          </w:p>
        </w:tc>
        <w:tc>
          <w:tcPr>
            <w:tcW w:w="1573" w:type="dxa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i druk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prasie lokalnej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lokalna prasa </w:t>
            </w:r>
          </w:p>
        </w:tc>
        <w:tc>
          <w:tcPr>
            <w:tcW w:w="1418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1/gazetach lokalnych</w:t>
            </w:r>
          </w:p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C64204">
              <w:rPr>
                <w:rFonts w:ascii="Times New Roman" w:hAnsi="Times New Roman"/>
              </w:rPr>
              <w:t>Monitorowanie:bieżące</w:t>
            </w:r>
            <w:proofErr w:type="spellEnd"/>
            <w:r w:rsidRPr="00C64204">
              <w:rPr>
                <w:rFonts w:ascii="Times New Roman" w:hAnsi="Times New Roman"/>
              </w:rPr>
              <w:t>;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(w ramach obowiązków)</w:t>
            </w:r>
          </w:p>
        </w:tc>
      </w:tr>
      <w:tr w:rsidR="00BE7702" w:rsidRPr="00C64204" w:rsidTr="00BE7702">
        <w:tc>
          <w:tcPr>
            <w:tcW w:w="992" w:type="dxa"/>
            <w:vMerge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7" w:type="dxa"/>
            <w:vMerge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3" w:type="dxa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zamieszczenie na portalach internetowych LGD i UG</w:t>
            </w:r>
          </w:p>
        </w:tc>
        <w:tc>
          <w:tcPr>
            <w:tcW w:w="158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strony www partnerskich gmin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LGD „Zapilicze”</w:t>
            </w:r>
          </w:p>
        </w:tc>
        <w:tc>
          <w:tcPr>
            <w:tcW w:w="1418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</w:rPr>
              <w:t>1/na 7 portalach</w:t>
            </w:r>
          </w:p>
        </w:tc>
        <w:tc>
          <w:tcPr>
            <w:tcW w:w="1732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8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267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lokalnej,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tym potencjalnych wnioskodawców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rozpoczęciu naboru wniosków aplikacyjnych; prezentacja zasad naboru wniosków</w:t>
            </w:r>
          </w:p>
        </w:tc>
        <w:tc>
          <w:tcPr>
            <w:tcW w:w="1573" w:type="dxa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i organizacja spotkania seminaryjnego nt. stanu wdrażania LSR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rozpoczęciu naboru wniosków</w:t>
            </w:r>
          </w:p>
        </w:tc>
        <w:tc>
          <w:tcPr>
            <w:tcW w:w="158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LGD</w:t>
            </w:r>
          </w:p>
        </w:tc>
        <w:tc>
          <w:tcPr>
            <w:tcW w:w="195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seminarium</w:t>
            </w:r>
          </w:p>
        </w:tc>
        <w:tc>
          <w:tcPr>
            <w:tcW w:w="1418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spotkanie seminaryjne</w:t>
            </w:r>
          </w:p>
        </w:tc>
        <w:tc>
          <w:tcPr>
            <w:tcW w:w="173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Poinformowani mieszkańcy o aktualnym stanie wdrażania LSR, rozpoczęciu naboru wniosków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64204">
              <w:rPr>
                <w:rFonts w:ascii="Times New Roman" w:hAnsi="Times New Roman"/>
              </w:rPr>
              <w:t>Monitorowanie:bieżące</w:t>
            </w:r>
            <w:proofErr w:type="spellEnd"/>
            <w:r w:rsidRPr="00C64204">
              <w:rPr>
                <w:rFonts w:ascii="Times New Roman" w:hAnsi="Times New Roman"/>
              </w:rPr>
              <w:t xml:space="preserve"> - </w:t>
            </w:r>
            <w:r w:rsidRPr="00C64204">
              <w:rPr>
                <w:rFonts w:ascii="Times New Roman" w:hAnsi="Times New Roman"/>
              </w:rPr>
              <w:br/>
              <w:t>w czasie seminarium;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2017</w:t>
            </w:r>
          </w:p>
        </w:tc>
        <w:tc>
          <w:tcPr>
            <w:tcW w:w="2267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Wsparcie wnioskodawców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przestrzeganiu zasad prawidłowego przygotowania wniosku aplikacyjnego</w:t>
            </w:r>
          </w:p>
        </w:tc>
        <w:tc>
          <w:tcPr>
            <w:tcW w:w="1573" w:type="dxa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Informacja szczegółowa  dot. wniosków aplikacyjnych</w:t>
            </w:r>
          </w:p>
        </w:tc>
        <w:tc>
          <w:tcPr>
            <w:tcW w:w="158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spotkania bezpośrednie/ informacja</w:t>
            </w:r>
          </w:p>
        </w:tc>
        <w:tc>
          <w:tcPr>
            <w:tcW w:w="1418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wizyt w biurze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składaniem wniosków aplikacyjnych 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proofErr w:type="spellStart"/>
            <w:r w:rsidRPr="00C64204">
              <w:rPr>
                <w:rFonts w:ascii="Times New Roman" w:hAnsi="Times New Roman"/>
              </w:rPr>
              <w:t>Monitorowanie:bieżące</w:t>
            </w:r>
            <w:proofErr w:type="spellEnd"/>
            <w:r w:rsidRPr="00C64204">
              <w:rPr>
                <w:rFonts w:ascii="Times New Roman" w:hAnsi="Times New Roman"/>
              </w:rPr>
              <w:t xml:space="preserve"> - </w:t>
            </w:r>
            <w:r w:rsidRPr="00C64204">
              <w:rPr>
                <w:rFonts w:ascii="Times New Roman" w:hAnsi="Times New Roman"/>
              </w:rPr>
              <w:br/>
              <w:t>w czasie spotkań;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2017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Uaktualnianie wiedzy mieszkańców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wnioskodawców oraz turystów nt.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200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proofErr w:type="spellStart"/>
            <w:r w:rsidRPr="00C64204">
              <w:rPr>
                <w:rFonts w:ascii="Times New Roman" w:hAnsi="Times New Roman"/>
              </w:rPr>
              <w:t>Monitorowanie:bieżące</w:t>
            </w:r>
            <w:proofErr w:type="spellEnd"/>
            <w:r w:rsidRPr="00C64204">
              <w:rPr>
                <w:rFonts w:ascii="Times New Roman" w:hAnsi="Times New Roman"/>
              </w:rPr>
              <w:t xml:space="preserve"> wizyt na www.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</w:tbl>
    <w:p w:rsidR="00BE7702" w:rsidRPr="00C64204" w:rsidRDefault="00BE7702" w:rsidP="00BE7702">
      <w:pPr>
        <w:rPr>
          <w:rFonts w:ascii="Times New Roman" w:hAnsi="Times New Roman"/>
          <w:sz w:val="20"/>
          <w:szCs w:val="20"/>
        </w:rPr>
      </w:pPr>
      <w:r w:rsidRPr="00C64204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6161" w:type="dxa"/>
        <w:tblInd w:w="-1068" w:type="dxa"/>
        <w:tblLayout w:type="fixed"/>
        <w:tblLook w:val="04A0"/>
      </w:tblPr>
      <w:tblGrid>
        <w:gridCol w:w="992"/>
        <w:gridCol w:w="2267"/>
        <w:gridCol w:w="1573"/>
        <w:gridCol w:w="1580"/>
        <w:gridCol w:w="1950"/>
        <w:gridCol w:w="1418"/>
        <w:gridCol w:w="1561"/>
        <w:gridCol w:w="1732"/>
        <w:gridCol w:w="1528"/>
        <w:gridCol w:w="1560"/>
      </w:tblGrid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II połowa 2017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Utrwalenie wiedzy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świadomości mieszkańców, w tym potencjalnych beneficjentów nt.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Opracowanie i druk materiałów informacyjno-promocyjnych nt. LSR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Potencjalni beneficjenci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publikacja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opracowanych materiałów</w:t>
            </w:r>
          </w:p>
        </w:tc>
        <w:tc>
          <w:tcPr>
            <w:tcW w:w="1561" w:type="dxa"/>
            <w:vAlign w:val="center"/>
          </w:tcPr>
          <w:p w:rsidR="00BE7702" w:rsidRPr="00172518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Zainteresowanie aplikowaniem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środki finansowe z UE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połowa 2017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potencjalnych beneficjentów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konkursowych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lokalnych imprezach plenerowych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Potencjalni beneficjenci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imprezy plenerowe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imprez</w:t>
            </w:r>
          </w:p>
        </w:tc>
        <w:tc>
          <w:tcPr>
            <w:tcW w:w="1561" w:type="dxa"/>
            <w:vAlign w:val="center"/>
          </w:tcPr>
          <w:p w:rsidR="00BE7702" w:rsidRPr="00172518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4 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Odzew uczestników imprez, zainteresowanie działaniami konkursowymi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II połowa 2017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Pozyskanie informacji zwrotnej 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dotyczącej jakości prowadzonych działań informacyjnych przez LGD oraz ocena poziomu zainteresowania 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b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Badanie trafności doboru sposobu przekazywania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LSR oraz  poziomu zainteresowania uczestnictwem w działaniach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Ankieta internetowa; strona www Zapilicze;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ankieta w biurze LGD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portali www, na których udostępniono ankietę;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Odzew w postaci wypełnionych ankiet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Ewaluacja wewnętrzna działań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komunikacyj-nych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rPr>
          <w:trHeight w:val="1416"/>
        </w:trPr>
        <w:tc>
          <w:tcPr>
            <w:tcW w:w="992" w:type="dxa"/>
            <w:vMerge w:val="restart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połowa 2017</w:t>
            </w:r>
          </w:p>
        </w:tc>
        <w:tc>
          <w:tcPr>
            <w:tcW w:w="2267" w:type="dxa"/>
            <w:vMerge w:val="restart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vMerge w:val="restart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Bezpośrednie doradztwo merytoryczne dot. przygotowania wniosków aplikacyjnych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doradztwo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Liczba pozyskanych ankiet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100</w:t>
            </w:r>
          </w:p>
        </w:tc>
        <w:tc>
          <w:tcPr>
            <w:tcW w:w="1732" w:type="dxa"/>
            <w:vMerge w:val="restart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vMerge w:val="restart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 w czasie spotkań bezpośrednich;</w:t>
            </w:r>
          </w:p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60" w:type="dxa"/>
            <w:vMerge w:val="restart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rPr>
          <w:trHeight w:val="1182"/>
        </w:trPr>
        <w:tc>
          <w:tcPr>
            <w:tcW w:w="992" w:type="dxa"/>
            <w:vMerge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73" w:type="dxa"/>
            <w:vMerge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8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95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porad 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28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6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połowa 2017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Mieszkańcy, wnioskodawcy, 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 w czasie spotkań bezpośrednich;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c>
          <w:tcPr>
            <w:tcW w:w="99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 działaniach planowanych na kolejny okres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Przygotowanie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i druk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prasie lokalnej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Mieszkańcy obszaru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działania LGD 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lastRenderedPageBreak/>
              <w:t>Narzędzia: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lokalna prasa 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Monitorowanie bieżące;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Koszty pracy Biura LGD</w:t>
            </w:r>
          </w:p>
        </w:tc>
      </w:tr>
      <w:tr w:rsidR="00BE7702" w:rsidRPr="00C64204" w:rsidTr="00BE7702">
        <w:tc>
          <w:tcPr>
            <w:tcW w:w="992" w:type="dxa"/>
            <w:shd w:val="clear" w:color="auto" w:fill="auto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 połowa 2018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Przygotowanie artykułów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 i zamieszczenie na portalach internetowych LGD i UG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strony www LGD i partnerskich gmin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shd w:val="clear" w:color="auto" w:fill="auto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1/ na 7 portalach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c>
          <w:tcPr>
            <w:tcW w:w="992" w:type="dxa"/>
            <w:shd w:val="clear" w:color="auto" w:fill="auto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zasadach aplikowania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środki finansowe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wnioskodaw-cami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spotkań</w:t>
            </w:r>
          </w:p>
        </w:tc>
        <w:tc>
          <w:tcPr>
            <w:tcW w:w="1561" w:type="dxa"/>
            <w:shd w:val="clear" w:color="auto" w:fill="auto"/>
          </w:tcPr>
          <w:p w:rsidR="00BE7702" w:rsidRPr="00172518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172518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wnioskodawców spotkaniami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Poinformowanie mieszkańców o stanie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organizacja dorocznego seminarium nt. stanu wdrażania LSR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seminarium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seminarium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 mieszkańcy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aktualnym stanie wdrażania LSR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BE7702" w:rsidRPr="00C64204" w:rsidTr="00BE7702">
        <w:tc>
          <w:tcPr>
            <w:tcW w:w="992" w:type="dxa"/>
            <w:shd w:val="clear" w:color="auto" w:fill="auto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Bezpośrednie doradztwo merytoryczne dot. przygotowania wniosków aplikacyjnych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doradztwo bezpośrednie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porad w okresie półrocznym</w:t>
            </w:r>
          </w:p>
        </w:tc>
        <w:tc>
          <w:tcPr>
            <w:tcW w:w="1561" w:type="dxa"/>
            <w:shd w:val="clear" w:color="auto" w:fill="auto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c>
          <w:tcPr>
            <w:tcW w:w="992" w:type="dxa"/>
            <w:shd w:val="clear" w:color="auto" w:fill="auto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1" w:type="dxa"/>
            <w:shd w:val="clear" w:color="auto" w:fill="auto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E7702" w:rsidRPr="00C64204" w:rsidRDefault="00BE7702" w:rsidP="00BE7702">
      <w:pPr>
        <w:rPr>
          <w:rFonts w:ascii="Times New Roman" w:hAnsi="Times New Roman"/>
          <w:sz w:val="20"/>
          <w:szCs w:val="20"/>
        </w:rPr>
      </w:pPr>
      <w:r w:rsidRPr="00C64204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6161" w:type="dxa"/>
        <w:tblInd w:w="-1068" w:type="dxa"/>
        <w:tblLayout w:type="fixed"/>
        <w:tblLook w:val="04A0"/>
      </w:tblPr>
      <w:tblGrid>
        <w:gridCol w:w="992"/>
        <w:gridCol w:w="2267"/>
        <w:gridCol w:w="1573"/>
        <w:gridCol w:w="1580"/>
        <w:gridCol w:w="1950"/>
        <w:gridCol w:w="1418"/>
        <w:gridCol w:w="1561"/>
        <w:gridCol w:w="1732"/>
        <w:gridCol w:w="1528"/>
        <w:gridCol w:w="1560"/>
      </w:tblGrid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 połowa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Informacje dotyczące LSR i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Udzielanie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biurze LGD 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klientów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połowa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pracy Biura LGD</w:t>
            </w:r>
          </w:p>
        </w:tc>
      </w:tr>
      <w:tr w:rsidR="00BE7702" w:rsidRPr="00C64204" w:rsidTr="00BE7702">
        <w:trPr>
          <w:trHeight w:val="503"/>
        </w:trPr>
        <w:tc>
          <w:tcPr>
            <w:tcW w:w="992" w:type="dxa"/>
            <w:vMerge w:val="restart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konkursowych w ramach wdrażania LSR</w:t>
            </w:r>
          </w:p>
        </w:tc>
        <w:tc>
          <w:tcPr>
            <w:tcW w:w="1573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Organizacja kampanii promocyjnej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konkursowych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Mieszkańcy, beneficjenci, przedsiębiorcy, 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Artykuły na portalach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społecznościowych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rPr>
          <w:trHeight w:val="502"/>
        </w:trPr>
        <w:tc>
          <w:tcPr>
            <w:tcW w:w="992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73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80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Artykuły na portalach LGD i UG;</w:t>
            </w:r>
          </w:p>
        </w:tc>
        <w:tc>
          <w:tcPr>
            <w:tcW w:w="1418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1/na 7 portalach</w:t>
            </w:r>
          </w:p>
        </w:tc>
        <w:tc>
          <w:tcPr>
            <w:tcW w:w="1732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28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6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rPr>
          <w:trHeight w:val="609"/>
        </w:trPr>
        <w:tc>
          <w:tcPr>
            <w:tcW w:w="992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73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80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Artykuły w prasie lokalnej;</w:t>
            </w:r>
          </w:p>
        </w:tc>
        <w:tc>
          <w:tcPr>
            <w:tcW w:w="1418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28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6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działaniach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wdrażaniu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imprezie masowej (dożynki)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turyści, beneficjenci, przedsiębiorcy; inni uczestnicy imprezy;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Narzędzie: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Imprez regionalna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imprez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 w czasie trwania imprezy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rPr>
          <w:trHeight w:val="1431"/>
        </w:trPr>
        <w:tc>
          <w:tcPr>
            <w:tcW w:w="992" w:type="dxa"/>
            <w:vMerge w:val="restart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Pozyskanie informacji zwrotnej 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dotyczącej jakości prowadzonych działań informacyjnych przez LGD oraz ocena poziomu zainteresowania 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573" w:type="dxa"/>
            <w:vMerge w:val="restart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Badanie trafności doboru sposobu przekazywania informacji o LSR oraz  poziomu zainteresowania uczestnictwem w działaniach LGD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Ankieta internetowa; strona www LGD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portali www na których udostępniono ankietę;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Odzew w postaci wypełnionych ankiet</w:t>
            </w:r>
          </w:p>
        </w:tc>
        <w:tc>
          <w:tcPr>
            <w:tcW w:w="1528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wewnętrzna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 działań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komunikacyj-nych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rPr>
          <w:trHeight w:val="829"/>
        </w:trPr>
        <w:tc>
          <w:tcPr>
            <w:tcW w:w="992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73" w:type="dxa"/>
            <w:vMerge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8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95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Liczba pozyskanych ankiet;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100</w:t>
            </w:r>
          </w:p>
        </w:tc>
        <w:tc>
          <w:tcPr>
            <w:tcW w:w="1732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28" w:type="dxa"/>
            <w:vMerge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6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Poinformowanie potencjalnych wnioskodawców o zasadach przygotowania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</w:p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wnioskodaw-cami</w:t>
            </w:r>
            <w:proofErr w:type="spellEnd"/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spotkań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wnioskodawców spotkaniami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Wsparcie merytoryczne wnioskodawców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merytoryczne dot. wniosków aplikacyjnych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doradztwo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porad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Wsparcie informacyjne wnioskodawców </w:t>
            </w:r>
            <w:r w:rsidRPr="00C64204">
              <w:rPr>
                <w:rFonts w:ascii="Times New Roman" w:hAnsi="Times New Roman"/>
              </w:rPr>
              <w:br/>
              <w:t>i mieszkańców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Udzielanie informacji w biurze LGD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klientów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Uaktualnienie informacji na portalu internetowym LGD PPJ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wizyt strony www 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II półrocze 2018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Ocena skuteczności procesu komunikacji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  <w:t>w LGD</w:t>
            </w:r>
          </w:p>
        </w:tc>
        <w:tc>
          <w:tcPr>
            <w:tcW w:w="1573" w:type="dxa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Monitorowanie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ewaluacja procesów komunikowania pod kątem ich skuteczności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beneficjenci, członkowie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ankiety,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focus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,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Raport ewaluacyjny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Wnioski dot. dotychczasowych działań komunikacyjnych będące podstawą do ewentualnych korekt planu komunikacji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okresowa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 procesów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komunikacyj-nych</w:t>
            </w:r>
            <w:proofErr w:type="spellEnd"/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-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ewaluacja własna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 (2019-2021)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i druk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prasie lokalnej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Narzędzia: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lokalna prasa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gazeta lokalna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</w:t>
            </w:r>
          </w:p>
        </w:tc>
      </w:tr>
      <w:tr w:rsidR="00BE7702" w:rsidRPr="00C64204" w:rsidTr="00BE7702">
        <w:tc>
          <w:tcPr>
            <w:tcW w:w="992" w:type="dxa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Przygotowanie artykułów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 i zamieszczenie na portalach internetowych LGD i UG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Stowarzyszenia „Zapilicze”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strony www LGD i partnerskich gmin 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/ na 7 portalach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</w:t>
            </w:r>
          </w:p>
        </w:tc>
      </w:tr>
      <w:tr w:rsidR="00BE7702" w:rsidRPr="00C64204" w:rsidTr="00BE7702">
        <w:tc>
          <w:tcPr>
            <w:tcW w:w="99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zasadach aplikowania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środki finansowe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2019-2021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wnioskodaw-cami</w:t>
            </w:r>
            <w:proofErr w:type="spellEnd"/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spotkanie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spotkań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wnioskodawców spotkaniami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rPr>
          <w:trHeight w:val="64"/>
        </w:trPr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I </w:t>
            </w:r>
            <w:r w:rsidRPr="00C64204">
              <w:rPr>
                <w:rFonts w:ascii="Times New Roman" w:hAnsi="Times New Roman"/>
              </w:rPr>
              <w:lastRenderedPageBreak/>
              <w:t>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lastRenderedPageBreak/>
              <w:t xml:space="preserve">Poinformowanie </w:t>
            </w:r>
            <w:r w:rsidRPr="00C64204">
              <w:rPr>
                <w:rFonts w:ascii="Times New Roman" w:hAnsi="Times New Roman"/>
              </w:rPr>
              <w:lastRenderedPageBreak/>
              <w:t>mieszkańców o stanie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Przygotowanie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organizacja dorocznego seminarium nt. stanu wdrażania LSR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Mieszkańcy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obszaru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seminarium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lastRenderedPageBreak/>
              <w:t xml:space="preserve">Liczba 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mieszkańcy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aktualnym stanie wdrażania LSR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Monitorowanie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Koszty w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lastRenderedPageBreak/>
              <w:t>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Doradztwo merytoryczne dot. wniosków aplikacyjnych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 xml:space="preserve">Narzędzie: </w:t>
            </w:r>
            <w:r w:rsidRPr="00C64204">
              <w:rPr>
                <w:rFonts w:ascii="Times New Roman" w:hAnsi="Times New Roman"/>
              </w:rPr>
              <w:t>doradztwo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porad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Złożone wnioski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Informacje dotyczące LSR i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Udzielanie informacji </w:t>
            </w:r>
            <w:r w:rsidRPr="00C64204">
              <w:rPr>
                <w:rFonts w:ascii="Times New Roman" w:hAnsi="Times New Roman"/>
              </w:rPr>
              <w:br/>
              <w:t xml:space="preserve">w biurze LGD 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 xml:space="preserve">Narzędzie: </w:t>
            </w:r>
            <w:r w:rsidRPr="00C64204">
              <w:rPr>
                <w:rFonts w:ascii="Times New Roman" w:hAnsi="Times New Roman"/>
              </w:rPr>
              <w:t>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klientów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na portalu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(w ramach obowiązków) </w:t>
            </w:r>
          </w:p>
        </w:tc>
      </w:tr>
      <w:tr w:rsidR="00BE7702" w:rsidRPr="00C64204" w:rsidTr="00BE7702">
        <w:tc>
          <w:tcPr>
            <w:tcW w:w="99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działaniach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wdrażaniu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Uczestnictwo </w:t>
            </w:r>
            <w:r w:rsidRPr="00C64204">
              <w:rPr>
                <w:rFonts w:ascii="Times New Roman" w:hAnsi="Times New Roman"/>
              </w:rPr>
              <w:br/>
              <w:t>w targach/ dożynkach/ imprezach regionalnych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Mieszkańcy, turyści, beneficjenci, przedsiębiorcy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b/>
              </w:rPr>
              <w:t>Narzędzie:</w:t>
            </w:r>
            <w:r w:rsidRPr="00C64204">
              <w:rPr>
                <w:rFonts w:ascii="Times New Roman" w:hAnsi="Times New Roman"/>
              </w:rPr>
              <w:t xml:space="preserve"> </w:t>
            </w:r>
            <w:r w:rsidRPr="00C64204">
              <w:rPr>
                <w:rFonts w:ascii="Times New Roman" w:hAnsi="Times New Roman"/>
              </w:rPr>
              <w:br/>
              <w:t>Imprez regionalna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imprez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rPr>
          <w:trHeight w:val="1673"/>
        </w:trPr>
        <w:tc>
          <w:tcPr>
            <w:tcW w:w="99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>II półrocze 2019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Pozyskanie informacji zwrotnej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 dotyczącej jakości prowadzonych działań informacyjnych przez LGD oraz ocena poziomu zainteresowania 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573" w:type="dxa"/>
            <w:vMerge w:val="restart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Badanie trafności doboru sposobu przekazywania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LSR oraz  poziomu zainteresowania uczestnictwem w działaniach LGD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Pozyskanie informacji zwrotnej dotyczącej jakości prowadzonych działań informacyjnych przez LGD oraz ocena poziomu zainteresowania 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95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FF0000"/>
              </w:rPr>
            </w:pPr>
            <w:r w:rsidRPr="00C64204">
              <w:rPr>
                <w:rFonts w:ascii="Times New Roman" w:hAnsi="Times New Roman"/>
                <w:b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</w:rPr>
              <w:br/>
            </w:r>
            <w:r w:rsidRPr="00C64204">
              <w:rPr>
                <w:rFonts w:ascii="Times New Roman" w:hAnsi="Times New Roman"/>
              </w:rPr>
              <w:t xml:space="preserve">strona www LGD </w:t>
            </w:r>
            <w:r w:rsidRPr="00C64204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portali www na których udostępniono ankietę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lightGray"/>
              </w:rPr>
            </w:pPr>
            <w:r w:rsidRPr="00C64204">
              <w:rPr>
                <w:rFonts w:ascii="Times New Roman" w:hAnsi="Times New Roman"/>
              </w:rPr>
              <w:t>Odzew w postaci wypełnionych ankiet</w:t>
            </w:r>
          </w:p>
        </w:tc>
        <w:tc>
          <w:tcPr>
            <w:tcW w:w="1528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wewnętrzna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działań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komunikacyj-nych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rPr>
          <w:trHeight w:val="1672"/>
        </w:trPr>
        <w:tc>
          <w:tcPr>
            <w:tcW w:w="992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73" w:type="dxa"/>
            <w:vMerge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80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95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Liczba pozyskanych ankiet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100</w:t>
            </w:r>
          </w:p>
        </w:tc>
        <w:tc>
          <w:tcPr>
            <w:tcW w:w="1732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28" w:type="dxa"/>
            <w:vMerge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6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II </w:t>
            </w:r>
            <w:r w:rsidRPr="00C64204">
              <w:rPr>
                <w:rFonts w:ascii="Times New Roman" w:hAnsi="Times New Roman"/>
              </w:rPr>
              <w:lastRenderedPageBreak/>
              <w:t>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potencjalnych wnioskodawców o zasadach przygotowania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wnioskodaw-cami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Wnioskodawcy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spotkanie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Liczba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spotkań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Zainteresowanie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wnioskodawców spotkaniami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Monitorowanie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Koszty w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lastRenderedPageBreak/>
              <w:t>II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merytoryczne dot. wniosków aplikacyjnych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doradztwo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porad 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Informacje dotyczące LSR i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Udzielanie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biurze LGD 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klientów 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II półrocze 2019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www LGD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Przygotowanie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i druk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prasie lokalnej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Lokalna prasa 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1/ w 6 gazetach gminnych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Przygotowanie artykułów i zamieszczenie na portalach internetowych LGD i UG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strony www partnerskich gmin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LGD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1/ na 7 portalach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efektach działań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działaniach planowanych na kolejny okres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artykułów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i zamieszczenie na portalach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społecznościo-wych</w:t>
            </w:r>
            <w:proofErr w:type="spellEnd"/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działania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portal społecznościowy-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facebook</w:t>
            </w:r>
            <w:proofErr w:type="spellEnd"/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artykułów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Odzew czytelników (internetowy, telefoniczny lub osobisty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biurze LGD)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potencjalnych wnioskodawców o zasadach przygotowania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cami</w:t>
            </w:r>
            <w:proofErr w:type="spellEnd"/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spotkań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wnioskodawców spotkaniami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Poinformowanie mieszkańców o stanie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Przygotowanie materiałów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organizacja dorocznego seminarium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nt. stanu wdrażania LSR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 obszaru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seminarium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seminarium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 mieszkańcy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aktualnym stanie wdrażania LSR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merytoryczne dot. wniosków aplikacyjnych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Narzędzie: doradztwo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porad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Informacje dotyczące LSR i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Udzielanie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biurze LGD 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Narzędzie: 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klientów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Narzędzie: 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działaniach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 wdrażaniu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Uczestnictwo w targach / dożynkach / imprezie regionalnej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turyści, beneficjenci, przedsiębiorcy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Narzędzie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Impreza regionalna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imprez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 w czasie imprezy;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rPr>
          <w:trHeight w:val="1650"/>
        </w:trPr>
        <w:tc>
          <w:tcPr>
            <w:tcW w:w="992" w:type="dxa"/>
            <w:vMerge w:val="restart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>II półrocze 2020</w:t>
            </w:r>
          </w:p>
        </w:tc>
        <w:tc>
          <w:tcPr>
            <w:tcW w:w="2267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Pozyskanie informacji zwrotnej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 dotyczącej jakości prowadzonych działań informacyjnych przez LGD oraz ocena poziomu zainteresowania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573" w:type="dxa"/>
            <w:vMerge w:val="restart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Badanie trafności doboru sposobu przekazywania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LSR oraz  poziomu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zainteresowania uczestnictwem w działaniach LGD</w:t>
            </w:r>
          </w:p>
        </w:tc>
        <w:tc>
          <w:tcPr>
            <w:tcW w:w="1580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Pozyskanie informacji zwrotnej dotyczącej jakości prowadzonych działań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informacyjnych przez LGD oraz ocena poziomu zainteresowania uczestnictwem 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 działaniach LGD;</w:t>
            </w:r>
          </w:p>
        </w:tc>
        <w:tc>
          <w:tcPr>
            <w:tcW w:w="195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FF0000"/>
              </w:rPr>
            </w:pPr>
            <w:r w:rsidRPr="00C64204">
              <w:rPr>
                <w:rFonts w:ascii="Times New Roman" w:hAnsi="Times New Roman"/>
                <w:b/>
              </w:rPr>
              <w:lastRenderedPageBreak/>
              <w:t xml:space="preserve">Narzędzia: </w:t>
            </w:r>
            <w:r w:rsidRPr="00C64204">
              <w:rPr>
                <w:rFonts w:ascii="Times New Roman" w:hAnsi="Times New Roman"/>
                <w:b/>
              </w:rPr>
              <w:br/>
            </w:r>
            <w:r w:rsidRPr="00C64204">
              <w:rPr>
                <w:rFonts w:ascii="Times New Roman" w:hAnsi="Times New Roman"/>
              </w:rPr>
              <w:t xml:space="preserve">strona www LGD </w:t>
            </w:r>
            <w:r w:rsidRPr="00C64204">
              <w:rPr>
                <w:rFonts w:ascii="Times New Roman" w:hAnsi="Times New Roman"/>
              </w:rPr>
              <w:br/>
              <w:t>i partnerskich gmin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</w:rPr>
              <w:t>Liczba portali www na których udostępniono ankietę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Odzew w postaci wypełnionych ankiet;</w:t>
            </w:r>
          </w:p>
        </w:tc>
        <w:tc>
          <w:tcPr>
            <w:tcW w:w="1528" w:type="dxa"/>
            <w:vMerge w:val="restart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wewnętrzna</w:t>
            </w:r>
          </w:p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działań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komunikacyj-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nych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;</w:t>
            </w:r>
          </w:p>
        </w:tc>
        <w:tc>
          <w:tcPr>
            <w:tcW w:w="1560" w:type="dxa"/>
            <w:vMerge w:val="restart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 – ewaluacja wewnętrzna</w:t>
            </w:r>
          </w:p>
        </w:tc>
      </w:tr>
      <w:tr w:rsidR="00BE7702" w:rsidRPr="00C64204" w:rsidTr="00BE7702">
        <w:trPr>
          <w:trHeight w:val="1650"/>
        </w:trPr>
        <w:tc>
          <w:tcPr>
            <w:tcW w:w="992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67" w:type="dxa"/>
            <w:vMerge/>
            <w:vAlign w:val="center"/>
          </w:tcPr>
          <w:p w:rsidR="00BE7702" w:rsidRPr="00C64204" w:rsidRDefault="00BE7702" w:rsidP="009920C9">
            <w:pPr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73" w:type="dxa"/>
            <w:vMerge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8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950" w:type="dxa"/>
            <w:vMerge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FF000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Liczba wypełnionych ankiet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highlight w:val="yellow"/>
              </w:rPr>
            </w:pPr>
            <w:r w:rsidRPr="00C64204">
              <w:rPr>
                <w:rFonts w:ascii="Times New Roman" w:hAnsi="Times New Roman"/>
              </w:rPr>
              <w:t>50</w:t>
            </w:r>
          </w:p>
        </w:tc>
        <w:tc>
          <w:tcPr>
            <w:tcW w:w="1732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  <w:tc>
          <w:tcPr>
            <w:tcW w:w="1528" w:type="dxa"/>
            <w:vMerge/>
          </w:tcPr>
          <w:p w:rsidR="00BE7702" w:rsidRPr="00C64204" w:rsidRDefault="00BE7702" w:rsidP="009920C9">
            <w:pPr>
              <w:spacing w:before="40" w:after="40"/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60" w:type="dxa"/>
            <w:vMerge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  <w:highlight w:val="lightGray"/>
              </w:rPr>
            </w:pP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Poinformowanie potencjalnych wnioskodawców o zasadach przygotowania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Uczestnictwo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spotkaniach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z potencjalnymi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wnioskodaw-cami</w:t>
            </w:r>
            <w:proofErr w:type="spellEnd"/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spotkań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wnioskodawców spotkaniami;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ind w:right="210"/>
              <w:jc w:val="right"/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Koszty w ramach Aktywizacji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dotyczące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Doradztwo merytoryczne dot. wniosków aplikacyjnych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doradztwo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porad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Złożone wnioski przez beneficjentów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Informacje dotyczące LSR i wniosków aplikacyjnych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Udzielanie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w biurze LGD 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Wnioskodawcy, Mieszkańcy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color w:val="000000" w:themeColor="text1"/>
              </w:rPr>
              <w:t>Spotkania bezpośrednie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Liczba klientów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działaniami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Aktualizacja informacji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działaniach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Permanentna aktualizacja treści zamieszczanych na portalu internetowym LGD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Mieszkańcy, wnioskodawcy, turyści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C64204">
              <w:rPr>
                <w:rFonts w:ascii="Times New Roman" w:hAnsi="Times New Roman"/>
                <w:color w:val="000000" w:themeColor="text1"/>
              </w:rPr>
              <w:t>www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wizyt strony www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w okresie półrocznym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Zainteresowanie działalnością LGD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Monitorowanie bieżące;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II połowa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Pozyskanie informacji zwrotnej</w:t>
            </w:r>
            <w:r w:rsidRPr="00C64204">
              <w:rPr>
                <w:rFonts w:ascii="Times New Roman" w:hAnsi="Times New Roman"/>
                <w:color w:val="000000" w:themeColor="text1"/>
              </w:rPr>
              <w:t xml:space="preserve"> dotyczącej oceny jakości pomocy świadczonej przez LGD  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Badanie satysfakcji wnioskodawców dot. jakości pomocy świadczonej przez LGD na etapie przygotowania wniosków aplikacyjnych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 xml:space="preserve">o wsparcie projektowanych działań przewidzianych </w:t>
            </w: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>do realizacji po 2020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lastRenderedPageBreak/>
              <w:t xml:space="preserve">Wnioskodawcy w poszczególnych zakresach operacji; 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Ankieta skierowana drogą elektroniczną na adresy e-mail wnioskodawców 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Liczba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wnioskodaw-ców</w:t>
            </w:r>
            <w:proofErr w:type="spellEnd"/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Zwrot ankiet na poziomie 60%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Zebranie opinii dot. jakości pomocy świadczonej przez LGD;</w:t>
            </w:r>
          </w:p>
          <w:p w:rsidR="00BE7702" w:rsidRPr="00C64204" w:rsidRDefault="00BE7702" w:rsidP="009920C9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Identyfikacja ew. problemów </w:t>
            </w:r>
            <w:proofErr w:type="spellStart"/>
            <w:r w:rsidRPr="00C64204">
              <w:rPr>
                <w:rFonts w:ascii="Times New Roman" w:hAnsi="Times New Roman"/>
                <w:color w:val="000000" w:themeColor="text1"/>
              </w:rPr>
              <w:t>komunika-cyjnych</w:t>
            </w:r>
            <w:proofErr w:type="spellEnd"/>
            <w:r w:rsidRPr="00C6420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okresowa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lastRenderedPageBreak/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>Ocena skuteczności procesów komunikacyjnych na obszarze LGD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Monitorowanie </w:t>
            </w:r>
            <w:r w:rsidRPr="00C64204">
              <w:rPr>
                <w:rFonts w:ascii="Times New Roman" w:hAnsi="Times New Roman"/>
              </w:rPr>
              <w:br/>
              <w:t>i ewaluacja procesów komunikowania pod kątem skuteczności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Mieszkańcy, beneficjenci, członkowie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 xml:space="preserve">Narzędzie: </w:t>
            </w:r>
            <w:r w:rsidRPr="00C64204">
              <w:rPr>
                <w:rFonts w:ascii="Times New Roman" w:hAnsi="Times New Roman"/>
                <w:b/>
              </w:rPr>
              <w:br/>
            </w:r>
            <w:r w:rsidRPr="00C64204">
              <w:rPr>
                <w:rFonts w:ascii="Times New Roman" w:hAnsi="Times New Roman"/>
              </w:rPr>
              <w:t xml:space="preserve">ankiety, </w:t>
            </w:r>
            <w:proofErr w:type="spellStart"/>
            <w:r w:rsidRPr="00C64204">
              <w:rPr>
                <w:rFonts w:ascii="Times New Roman" w:hAnsi="Times New Roman"/>
              </w:rPr>
              <w:t>focus</w:t>
            </w:r>
            <w:proofErr w:type="spellEnd"/>
            <w:r w:rsidRPr="00C64204">
              <w:rPr>
                <w:rFonts w:ascii="Times New Roman" w:hAnsi="Times New Roman"/>
              </w:rPr>
              <w:t>,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Raport ewaluacyjny</w:t>
            </w:r>
          </w:p>
        </w:tc>
        <w:tc>
          <w:tcPr>
            <w:tcW w:w="1561" w:type="dxa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Świadomość skuteczności podejmowanych działań komunikacyjnych;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Wnioski na przyszłość; 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64204">
              <w:rPr>
                <w:rFonts w:ascii="Times New Roman" w:hAnsi="Times New Roman"/>
                <w:b/>
                <w:color w:val="000000" w:themeColor="text1"/>
              </w:rPr>
              <w:t>Ewaluacja końcowa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ewaluacja własna</w:t>
            </w:r>
          </w:p>
        </w:tc>
      </w:tr>
      <w:tr w:rsidR="00BE7702" w:rsidRPr="00C64204" w:rsidTr="00BE7702">
        <w:tc>
          <w:tcPr>
            <w:tcW w:w="992" w:type="dxa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II półrocze 2020</w:t>
            </w:r>
          </w:p>
        </w:tc>
        <w:tc>
          <w:tcPr>
            <w:tcW w:w="2267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FF0000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Poinformowanie społeczności lokalnej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o wpływie działań komunikacyjnych na efekty wdrażania LSR</w:t>
            </w:r>
          </w:p>
        </w:tc>
        <w:tc>
          <w:tcPr>
            <w:tcW w:w="1573" w:type="dxa"/>
            <w:vAlign w:val="center"/>
          </w:tcPr>
          <w:p w:rsidR="00BE7702" w:rsidRPr="00C64204" w:rsidRDefault="00BE7702" w:rsidP="009920C9">
            <w:pPr>
              <w:tabs>
                <w:tab w:val="left" w:pos="2268"/>
              </w:tabs>
              <w:spacing w:before="40" w:after="40"/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Przygotowanie materiałów prezentujących wpływ kampanii informacyjnej na efekty wdrażania LSR</w:t>
            </w:r>
          </w:p>
        </w:tc>
        <w:tc>
          <w:tcPr>
            <w:tcW w:w="158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>Mieszkańcy, beneficjenci, członkowie LGD</w:t>
            </w:r>
          </w:p>
        </w:tc>
        <w:tc>
          <w:tcPr>
            <w:tcW w:w="195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b/>
              </w:rPr>
            </w:pPr>
            <w:r w:rsidRPr="00C64204">
              <w:rPr>
                <w:rFonts w:ascii="Times New Roman" w:hAnsi="Times New Roman"/>
                <w:b/>
              </w:rPr>
              <w:t xml:space="preserve">Narzędzia: </w:t>
            </w:r>
            <w:r w:rsidRPr="00C64204">
              <w:rPr>
                <w:rFonts w:ascii="Times New Roman" w:hAnsi="Times New Roman"/>
                <w:b/>
              </w:rPr>
              <w:br/>
            </w:r>
            <w:r w:rsidRPr="00C64204">
              <w:rPr>
                <w:rFonts w:ascii="Times New Roman" w:hAnsi="Times New Roman"/>
              </w:rPr>
              <w:t>strony internetowe LGD, partnerskich gmin i portal społecznościowy, prezentacja multimedialna</w:t>
            </w:r>
          </w:p>
        </w:tc>
        <w:tc>
          <w:tcPr>
            <w:tcW w:w="1418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</w:rPr>
            </w:pPr>
            <w:r w:rsidRPr="00C64204">
              <w:rPr>
                <w:rFonts w:ascii="Times New Roman" w:hAnsi="Times New Roman"/>
              </w:rPr>
              <w:t xml:space="preserve">Liczba </w:t>
            </w:r>
            <w:proofErr w:type="spellStart"/>
            <w:r w:rsidRPr="00C64204">
              <w:rPr>
                <w:rFonts w:ascii="Times New Roman" w:hAnsi="Times New Roman"/>
              </w:rPr>
              <w:t>opublikowa-nych</w:t>
            </w:r>
            <w:proofErr w:type="spellEnd"/>
            <w:r w:rsidRPr="00C64204">
              <w:rPr>
                <w:rFonts w:ascii="Times New Roman" w:hAnsi="Times New Roman"/>
              </w:rPr>
              <w:t xml:space="preserve"> prezentacji </w:t>
            </w:r>
            <w:r w:rsidRPr="00C64204">
              <w:rPr>
                <w:rFonts w:ascii="Times New Roman" w:hAnsi="Times New Roman"/>
              </w:rPr>
              <w:br/>
              <w:t>na portalach www</w:t>
            </w:r>
          </w:p>
        </w:tc>
        <w:tc>
          <w:tcPr>
            <w:tcW w:w="1561" w:type="dxa"/>
            <w:vAlign w:val="center"/>
          </w:tcPr>
          <w:p w:rsidR="00BE7702" w:rsidRPr="00C64204" w:rsidRDefault="00BE7702" w:rsidP="009920C9">
            <w:pPr>
              <w:spacing w:before="40" w:after="40"/>
              <w:ind w:right="175"/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1 / na 7 portalach</w:t>
            </w:r>
          </w:p>
        </w:tc>
        <w:tc>
          <w:tcPr>
            <w:tcW w:w="1732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Promocja działalności LGD </w:t>
            </w:r>
          </w:p>
        </w:tc>
        <w:tc>
          <w:tcPr>
            <w:tcW w:w="1528" w:type="dxa"/>
            <w:vAlign w:val="center"/>
          </w:tcPr>
          <w:p w:rsidR="00BE7702" w:rsidRPr="00C64204" w:rsidRDefault="00BE7702" w:rsidP="009920C9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Ocena własna końcowa/ podsumowująca</w:t>
            </w:r>
          </w:p>
        </w:tc>
        <w:tc>
          <w:tcPr>
            <w:tcW w:w="1560" w:type="dxa"/>
            <w:vAlign w:val="center"/>
          </w:tcPr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 xml:space="preserve">Koszty pracy Biura LGD </w:t>
            </w:r>
            <w:r w:rsidRPr="00C64204">
              <w:rPr>
                <w:rFonts w:ascii="Times New Roman" w:hAnsi="Times New Roman"/>
                <w:color w:val="000000" w:themeColor="text1"/>
              </w:rPr>
              <w:br/>
              <w:t>(w ramach obowiązków)</w:t>
            </w:r>
          </w:p>
          <w:p w:rsidR="00BE7702" w:rsidRPr="00C64204" w:rsidRDefault="00BE7702" w:rsidP="009920C9">
            <w:pPr>
              <w:rPr>
                <w:rFonts w:ascii="Times New Roman" w:hAnsi="Times New Roman"/>
                <w:color w:val="000000" w:themeColor="text1"/>
              </w:rPr>
            </w:pPr>
            <w:r w:rsidRPr="00C64204">
              <w:rPr>
                <w:rFonts w:ascii="Times New Roman" w:hAnsi="Times New Roman"/>
                <w:color w:val="000000" w:themeColor="text1"/>
              </w:rPr>
              <w:t>ewaluacja własna</w:t>
            </w:r>
          </w:p>
        </w:tc>
      </w:tr>
    </w:tbl>
    <w:p w:rsidR="00BE7702" w:rsidRPr="00C64204" w:rsidRDefault="00BE7702" w:rsidP="00BE7702">
      <w:pPr>
        <w:rPr>
          <w:rFonts w:ascii="Times New Roman" w:hAnsi="Times New Roman"/>
          <w:sz w:val="20"/>
          <w:szCs w:val="20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</w:p>
    <w:p w:rsidR="00BE7702" w:rsidRPr="00C64204" w:rsidRDefault="00BE7702" w:rsidP="00BE7702">
      <w:pPr>
        <w:rPr>
          <w:rFonts w:ascii="Times New Roman" w:hAnsi="Times New Roman"/>
        </w:rPr>
      </w:pPr>
      <w:r>
        <w:rPr>
          <w:rFonts w:ascii="Times New Roman" w:hAnsi="Times New Roman"/>
        </w:rPr>
        <w:t>- Zaktualizowana dnia 22 czerwca 2016 r. uchwałą nr 5/2016 Zarządu LGD „Zapilicze”.</w:t>
      </w:r>
    </w:p>
    <w:p w:rsidR="00E14BC6" w:rsidRDefault="00E14BC6" w:rsidP="00BE7702">
      <w:pPr>
        <w:ind w:right="-1022"/>
      </w:pPr>
    </w:p>
    <w:sectPr w:rsidR="00E14BC6" w:rsidSect="00BE770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AB" w:rsidRDefault="007D00AB" w:rsidP="00BE7702">
      <w:r>
        <w:separator/>
      </w:r>
    </w:p>
  </w:endnote>
  <w:endnote w:type="continuationSeparator" w:id="0">
    <w:p w:rsidR="007D00AB" w:rsidRDefault="007D00AB" w:rsidP="00BE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AB" w:rsidRDefault="007D00AB" w:rsidP="00BE7702">
      <w:r>
        <w:separator/>
      </w:r>
    </w:p>
  </w:footnote>
  <w:footnote w:type="continuationSeparator" w:id="0">
    <w:p w:rsidR="007D00AB" w:rsidRDefault="007D00AB" w:rsidP="00BE7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66E"/>
    <w:multiLevelType w:val="hybridMultilevel"/>
    <w:tmpl w:val="4410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0DD3"/>
    <w:multiLevelType w:val="hybridMultilevel"/>
    <w:tmpl w:val="1DF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757"/>
    <w:multiLevelType w:val="multilevel"/>
    <w:tmpl w:val="7ACC7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07FB0"/>
    <w:multiLevelType w:val="hybridMultilevel"/>
    <w:tmpl w:val="F810242C"/>
    <w:lvl w:ilvl="0" w:tplc="58089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1CC6"/>
    <w:multiLevelType w:val="hybridMultilevel"/>
    <w:tmpl w:val="7466EF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B461C4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EA7982"/>
    <w:multiLevelType w:val="hybridMultilevel"/>
    <w:tmpl w:val="7DFCD472"/>
    <w:lvl w:ilvl="0" w:tplc="5B461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2BAA"/>
    <w:multiLevelType w:val="multilevel"/>
    <w:tmpl w:val="8B6A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5C5DC6"/>
    <w:multiLevelType w:val="hybridMultilevel"/>
    <w:tmpl w:val="819CD69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C10533"/>
    <w:multiLevelType w:val="hybridMultilevel"/>
    <w:tmpl w:val="5F36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E68BD"/>
    <w:multiLevelType w:val="hybridMultilevel"/>
    <w:tmpl w:val="BF30092A"/>
    <w:lvl w:ilvl="0" w:tplc="D4FEAB4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5581"/>
    <w:multiLevelType w:val="hybridMultilevel"/>
    <w:tmpl w:val="BE82346E"/>
    <w:lvl w:ilvl="0" w:tplc="DAC2C3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43F0"/>
    <w:multiLevelType w:val="hybridMultilevel"/>
    <w:tmpl w:val="3E06F99E"/>
    <w:lvl w:ilvl="0" w:tplc="5B461C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15209E"/>
    <w:multiLevelType w:val="hybridMultilevel"/>
    <w:tmpl w:val="7C10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1DB"/>
    <w:multiLevelType w:val="multilevel"/>
    <w:tmpl w:val="2E6A1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4">
    <w:nsid w:val="57E074FC"/>
    <w:multiLevelType w:val="hybridMultilevel"/>
    <w:tmpl w:val="A9B89EB8"/>
    <w:lvl w:ilvl="0" w:tplc="65A041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BD755C"/>
    <w:multiLevelType w:val="multilevel"/>
    <w:tmpl w:val="A74E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93361"/>
    <w:multiLevelType w:val="hybridMultilevel"/>
    <w:tmpl w:val="B0EC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43DB3"/>
    <w:multiLevelType w:val="hybridMultilevel"/>
    <w:tmpl w:val="5770C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B0829"/>
    <w:multiLevelType w:val="multilevel"/>
    <w:tmpl w:val="E2D6A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A40263"/>
    <w:multiLevelType w:val="multilevel"/>
    <w:tmpl w:val="0D5C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340418"/>
    <w:multiLevelType w:val="hybridMultilevel"/>
    <w:tmpl w:val="918A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B0EDB"/>
    <w:multiLevelType w:val="multilevel"/>
    <w:tmpl w:val="EA6A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417144"/>
    <w:multiLevelType w:val="hybridMultilevel"/>
    <w:tmpl w:val="6B701342"/>
    <w:lvl w:ilvl="0" w:tplc="3C724A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2B1C3D62">
      <w:start w:val="1"/>
      <w:numFmt w:val="lowerLetter"/>
      <w:lvlText w:val="(%2)"/>
      <w:lvlJc w:val="left"/>
      <w:pPr>
        <w:ind w:left="2100" w:hanging="102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3426"/>
    <w:multiLevelType w:val="hybridMultilevel"/>
    <w:tmpl w:val="AE3A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7"/>
  </w:num>
  <w:num w:numId="13">
    <w:abstractNumId w:val="6"/>
  </w:num>
  <w:num w:numId="14">
    <w:abstractNumId w:val="23"/>
  </w:num>
  <w:num w:numId="15">
    <w:abstractNumId w:val="21"/>
  </w:num>
  <w:num w:numId="16">
    <w:abstractNumId w:val="15"/>
  </w:num>
  <w:num w:numId="17">
    <w:abstractNumId w:val="2"/>
  </w:num>
  <w:num w:numId="18">
    <w:abstractNumId w:val="19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0"/>
  </w:num>
  <w:num w:numId="22">
    <w:abstractNumId w:val="20"/>
  </w:num>
  <w:num w:numId="23">
    <w:abstractNumId w:val="8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702"/>
    <w:rsid w:val="007D00AB"/>
    <w:rsid w:val="00A3668C"/>
    <w:rsid w:val="00BE7702"/>
    <w:rsid w:val="00E1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0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702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48804D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7702"/>
    <w:pPr>
      <w:keepNext/>
      <w:keepLines/>
      <w:outlineLvl w:val="1"/>
    </w:pPr>
    <w:rPr>
      <w:rFonts w:ascii="Times New Roman" w:hAnsi="Times New Roman"/>
      <w:b/>
      <w:bCs/>
      <w:color w:val="4880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7702"/>
    <w:pPr>
      <w:keepNext/>
      <w:ind w:firstLine="709"/>
      <w:jc w:val="both"/>
      <w:outlineLvl w:val="2"/>
    </w:pPr>
    <w:rPr>
      <w:rFonts w:ascii="Times New Roman" w:hAnsi="Times New Roman"/>
      <w:b/>
      <w:color w:val="48804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7702"/>
    <w:pPr>
      <w:keepNext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770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E77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770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702"/>
    <w:rPr>
      <w:rFonts w:ascii="Times New Roman" w:eastAsiaTheme="majorEastAsia" w:hAnsi="Times New Roman" w:cstheme="majorBidi"/>
      <w:b/>
      <w:bCs/>
      <w:color w:val="48804D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7702"/>
    <w:rPr>
      <w:rFonts w:ascii="Times New Roman" w:eastAsia="Times New Roman" w:hAnsi="Times New Roman" w:cs="Times New Roman"/>
      <w:b/>
      <w:bCs/>
      <w:color w:val="48804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7702"/>
    <w:rPr>
      <w:rFonts w:ascii="Times New Roman" w:eastAsia="Times New Roman" w:hAnsi="Times New Roman" w:cs="Times New Roman"/>
      <w:b/>
      <w:color w:val="48804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77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E77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E770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E7702"/>
    <w:rPr>
      <w:rFonts w:ascii="Cambria" w:eastAsia="Times New Roman" w:hAnsi="Cambria" w:cs="Times New Roman"/>
      <w:i/>
      <w:iCs/>
      <w:color w:val="40404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7702"/>
    <w:pPr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7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7702"/>
    <w:pPr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7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BE7702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77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7702"/>
    <w:rPr>
      <w:rFonts w:ascii="Calibri" w:eastAsia="Times New Roman" w:hAnsi="Calibri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770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E7702"/>
    <w:rPr>
      <w:rFonts w:cs="Times New Roman"/>
      <w:color w:val="333333"/>
      <w:u w:val="single"/>
    </w:rPr>
  </w:style>
  <w:style w:type="paragraph" w:customStyle="1" w:styleId="tabela">
    <w:name w:val="tabela"/>
    <w:basedOn w:val="Normalny"/>
    <w:uiPriority w:val="99"/>
    <w:rsid w:val="00BE77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BE7702"/>
    <w:pPr>
      <w:suppressAutoHyphens/>
      <w:spacing w:line="36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E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0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E7702"/>
    <w:rPr>
      <w:rFonts w:cs="Times New Roman"/>
    </w:rPr>
  </w:style>
  <w:style w:type="table" w:styleId="Tabela-Siatka">
    <w:name w:val="Table Grid"/>
    <w:basedOn w:val="Standardowy"/>
    <w:uiPriority w:val="59"/>
    <w:rsid w:val="00BE77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ny"/>
    <w:uiPriority w:val="99"/>
    <w:rsid w:val="00BE77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ny"/>
    <w:uiPriority w:val="99"/>
    <w:rsid w:val="00BE7702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character" w:customStyle="1" w:styleId="txt">
    <w:name w:val="txt"/>
    <w:basedOn w:val="Domylnaczcionkaakapitu"/>
    <w:uiPriority w:val="99"/>
    <w:rsid w:val="00BE770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E77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77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77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77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irmy">
    <w:name w:val="firmy"/>
    <w:basedOn w:val="Domylnaczcionkaakapitu"/>
    <w:uiPriority w:val="99"/>
    <w:rsid w:val="00BE7702"/>
    <w:rPr>
      <w:rFonts w:ascii="Times New Roman" w:hAnsi="Times New Roman" w:cs="Times New Roman"/>
    </w:rPr>
  </w:style>
  <w:style w:type="character" w:customStyle="1" w:styleId="terminopis">
    <w:name w:val="terminopis"/>
    <w:basedOn w:val="Domylnaczcionkaakapitu"/>
    <w:uiPriority w:val="99"/>
    <w:rsid w:val="00BE7702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BE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7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E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702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7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7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E7702"/>
    <w:rPr>
      <w:rFonts w:cs="Times New Roman"/>
      <w:vertAlign w:val="superscript"/>
    </w:rPr>
  </w:style>
  <w:style w:type="paragraph" w:customStyle="1" w:styleId="Default">
    <w:name w:val="Default"/>
    <w:rsid w:val="00BE7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77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7702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Pa3">
    <w:name w:val="Pa3"/>
    <w:basedOn w:val="Default"/>
    <w:next w:val="Default"/>
    <w:uiPriority w:val="99"/>
    <w:rsid w:val="00BE7702"/>
    <w:pPr>
      <w:spacing w:line="241" w:lineRule="atLeast"/>
    </w:pPr>
    <w:rPr>
      <w:rFonts w:ascii="Myriad Pro" w:hAnsi="Myriad Pro"/>
      <w:color w:val="auto"/>
    </w:rPr>
  </w:style>
  <w:style w:type="character" w:customStyle="1" w:styleId="A5">
    <w:name w:val="A5"/>
    <w:uiPriority w:val="99"/>
    <w:rsid w:val="00BE7702"/>
    <w:rPr>
      <w:color w:val="000000"/>
      <w:sz w:val="16"/>
    </w:rPr>
  </w:style>
  <w:style w:type="character" w:styleId="Pogrubienie">
    <w:name w:val="Strong"/>
    <w:basedOn w:val="Domylnaczcionkaakapitu"/>
    <w:uiPriority w:val="99"/>
    <w:qFormat/>
    <w:rsid w:val="00BE7702"/>
    <w:rPr>
      <w:rFonts w:cs="Times New Roman"/>
      <w:b/>
      <w:bCs/>
    </w:rPr>
  </w:style>
  <w:style w:type="table" w:customStyle="1" w:styleId="Tabela-Siatka1">
    <w:name w:val="Tabela - Siatka1"/>
    <w:uiPriority w:val="99"/>
    <w:rsid w:val="00BE77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7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7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7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70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702"/>
    <w:rPr>
      <w:b/>
      <w:bCs/>
    </w:rPr>
  </w:style>
  <w:style w:type="table" w:customStyle="1" w:styleId="Tabela-Siatka4">
    <w:name w:val="Tabela - Siatka4"/>
    <w:basedOn w:val="Standardowy"/>
    <w:uiPriority w:val="59"/>
    <w:rsid w:val="00BE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7702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BE770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7702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7702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E77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BE77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BE7702"/>
    <w:pPr>
      <w:spacing w:after="100"/>
      <w:ind w:left="440"/>
    </w:pPr>
  </w:style>
  <w:style w:type="character" w:styleId="Odwoaniedelikatne">
    <w:name w:val="Subtle Reference"/>
    <w:basedOn w:val="Domylnaczcionkaakapitu"/>
    <w:uiPriority w:val="31"/>
    <w:qFormat/>
    <w:rsid w:val="00BE7702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E7702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E7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CBD5A742C28424DA5172AD252E32316">
    <w:name w:val="3CBD5A742C28424DA5172AD252E32316"/>
    <w:rsid w:val="00BE7702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7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3324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Zapilicze</cp:lastModifiedBy>
  <cp:revision>1</cp:revision>
  <dcterms:created xsi:type="dcterms:W3CDTF">2016-08-02T09:12:00Z</dcterms:created>
  <dcterms:modified xsi:type="dcterms:W3CDTF">2016-08-02T09:21:00Z</dcterms:modified>
</cp:coreProperties>
</file>